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442" w:firstLineChars="100"/>
        <w:jc w:val="center"/>
        <w:rPr>
          <w:rFonts w:hint="default" w:eastAsia="宋体" w:cs="宋体" w:asciiTheme="majorAscii" w:hAnsiTheme="majorAscii"/>
          <w:sz w:val="44"/>
          <w:szCs w:val="44"/>
          <w:lang w:val="en-US" w:eastAsia="zh-CN"/>
        </w:rPr>
      </w:pPr>
      <w:r>
        <w:rPr>
          <w:rFonts w:hint="default" w:eastAsia="宋体" w:cs="宋体" w:asciiTheme="majorAscii" w:hAnsiTheme="majorAscii"/>
          <w:sz w:val="44"/>
          <w:szCs w:val="44"/>
        </w:rPr>
        <w:t>SOC5080-</w:t>
      </w:r>
      <w:r>
        <w:rPr>
          <w:rFonts w:hint="eastAsia" w:eastAsia="宋体" w:cs="宋体" w:asciiTheme="majorAscii" w:hAnsiTheme="majorAscii"/>
          <w:sz w:val="44"/>
          <w:szCs w:val="44"/>
          <w:lang w:val="en-US" w:eastAsia="zh-CN"/>
        </w:rPr>
        <w:t>GPC010</w:t>
      </w: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产品描述</w:t>
      </w:r>
    </w:p>
    <w:p>
      <w:pPr>
        <w:bidi w:val="0"/>
        <w:rPr>
          <w:rFonts w:hint="eastAsia"/>
        </w:rPr>
      </w:pPr>
      <w:r>
        <w:rPr>
          <w:rFonts w:hint="eastAsia"/>
        </w:rPr>
        <w:t>采用桌面式设计，全表面贴装工艺。设备采用铝合金一体设计，内置锂电池，它集光传输、PCM复用等技术融于一体，从而提高了线路资源的利用率。统一接入云平台管理，提供线路例行检测和冗余备份，保障了通话线路的安全性和保密性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</w:rPr>
        <w:t>图片</w:t>
      </w:r>
      <w:r>
        <w:rPr>
          <w:rFonts w:hint="eastAsia"/>
          <w:lang w:val="en-US" w:eastAsia="zh-CN"/>
        </w:rPr>
        <w:t>(略)</w:t>
      </w:r>
      <w:bookmarkStart w:id="0" w:name="_GoBack"/>
      <w:bookmarkEnd w:id="0"/>
    </w:p>
    <w:p>
      <w:pPr>
        <w:pStyle w:val="4"/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系统参数</w:t>
      </w:r>
    </w:p>
    <w:tbl>
      <w:tblPr>
        <w:tblStyle w:val="6"/>
        <w:tblW w:w="89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431"/>
        <w:gridCol w:w="6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业务类型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业务端口</w:t>
            </w:r>
          </w:p>
        </w:tc>
        <w:tc>
          <w:tcPr>
            <w:tcW w:w="627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语音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语音接口</w:t>
            </w:r>
          </w:p>
        </w:tc>
        <w:tc>
          <w:tcPr>
            <w:tcW w:w="627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提供4个语音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212529"/>
                <w:spacing w:val="0"/>
                <w:sz w:val="21"/>
                <w:szCs w:val="21"/>
              </w:rPr>
              <w:t>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数据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以太网口</w:t>
            </w:r>
          </w:p>
        </w:tc>
        <w:tc>
          <w:tcPr>
            <w:tcW w:w="627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212529"/>
                <w:spacing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可提供1个10M/100M自适应以太网接口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控制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门禁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接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口</w:t>
            </w:r>
          </w:p>
        </w:tc>
        <w:tc>
          <w:tcPr>
            <w:tcW w:w="627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可提供1个门禁系统接口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传输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光口</w:t>
            </w:r>
          </w:p>
        </w:tc>
        <w:tc>
          <w:tcPr>
            <w:tcW w:w="627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212529"/>
                <w:spacing w:val="0"/>
                <w:sz w:val="21"/>
                <w:szCs w:val="21"/>
                <w:lang w:val="en-US" w:eastAsia="zh-CN"/>
              </w:rPr>
              <w:t>双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212529"/>
                <w:spacing w:val="0"/>
                <w:sz w:val="21"/>
                <w:szCs w:val="21"/>
              </w:rPr>
              <w:t>光口接入，复用64K业务，支持1+1保护</w:t>
            </w:r>
          </w:p>
        </w:tc>
      </w:tr>
    </w:tbl>
    <w:p>
      <w:pPr>
        <w:pStyle w:val="4"/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应用方案</w:t>
      </w:r>
    </w:p>
    <w:p>
      <w:pPr>
        <w:rPr>
          <w:rFonts w:hint="eastAsia" w:eastAsiaTheme="minorEastAsia"/>
          <w:lang w:eastAsia="zh-CN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wZWZhZTM0MTU4ZjMyZjc2ODA2NmE1ODViM2I5NTkifQ=="/>
  </w:docVars>
  <w:rsids>
    <w:rsidRoot w:val="00000000"/>
    <w:rsid w:val="6E4E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4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outlineLvl w:val="2"/>
    </w:pPr>
    <w:rPr>
      <w:rFonts w:hAnsi="Book Antiqua" w:cs="Book Antiqua"/>
      <w:bCs/>
      <w:color w:val="0079C3"/>
      <w:kern w:val="0"/>
      <w:sz w:val="28"/>
      <w:szCs w:val="28"/>
      <w:lang w:eastAsia="en-US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2024-04-09T02:46:34Z</dcterms:created>
  <dc:creator>36460</dc:creator>
  <cp:lastModifiedBy> 噗嗤</cp:lastModifiedBy>
  <dcterms:modified xsi:type="dcterms:W3CDTF">2024-04-09T02:51:03Z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BBFF47DFF2FF4369BDB269489ACBD499_12</vt:lpwstr>
  </property>
</Properties>
</file>